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07A" w:rsidRDefault="00F95614" w:rsidP="00F95614">
      <w:pPr>
        <w:jc w:val="center"/>
        <w:rPr>
          <w:b/>
          <w:sz w:val="36"/>
        </w:rPr>
      </w:pPr>
      <w:bookmarkStart w:id="0" w:name="_GoBack"/>
      <w:bookmarkEnd w:id="0"/>
      <w:r w:rsidRPr="00F95614">
        <w:rPr>
          <w:b/>
          <w:sz w:val="36"/>
        </w:rPr>
        <w:t>Please Do Now:</w:t>
      </w:r>
    </w:p>
    <w:p w:rsidR="00F95614" w:rsidRPr="00F95614" w:rsidRDefault="00F95614" w:rsidP="00F95614">
      <w:pPr>
        <w:jc w:val="center"/>
        <w:rPr>
          <w:b/>
          <w:sz w:val="36"/>
        </w:rPr>
      </w:pPr>
      <w:r>
        <w:rPr>
          <w:b/>
          <w:noProof/>
          <w:sz w:val="36"/>
        </w:rPr>
        <mc:AlternateContent>
          <mc:Choice Requires="wps">
            <w:drawing>
              <wp:anchor distT="0" distB="0" distL="114300" distR="114300" simplePos="0" relativeHeight="251659264" behindDoc="0" locked="0" layoutInCell="1" allowOverlap="1">
                <wp:simplePos x="0" y="0"/>
                <wp:positionH relativeFrom="column">
                  <wp:posOffset>-118625</wp:posOffset>
                </wp:positionH>
                <wp:positionV relativeFrom="paragraph">
                  <wp:posOffset>274560</wp:posOffset>
                </wp:positionV>
                <wp:extent cx="6099295" cy="1715118"/>
                <wp:effectExtent l="0" t="0" r="15875" b="19050"/>
                <wp:wrapNone/>
                <wp:docPr id="1" name="Rectangle 1"/>
                <wp:cNvGraphicFramePr/>
                <a:graphic xmlns:a="http://schemas.openxmlformats.org/drawingml/2006/main">
                  <a:graphicData uri="http://schemas.microsoft.com/office/word/2010/wordprocessingShape">
                    <wps:wsp>
                      <wps:cNvSpPr/>
                      <wps:spPr>
                        <a:xfrm>
                          <a:off x="0" y="0"/>
                          <a:ext cx="6099295" cy="171511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941CEE" id="Rectangle 1" o:spid="_x0000_s1026" style="position:absolute;margin-left:-9.35pt;margin-top:21.6pt;width:480.25pt;height:13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" filled="f" strokecolor="#1f4d78 [1604]" strokeweight="1pt"/>
            </w:pict>
          </mc:Fallback>
        </mc:AlternateContent>
      </w:r>
    </w:p>
    <w:p w:rsidR="00F95614" w:rsidRPr="00F95614" w:rsidRDefault="00F95614" w:rsidP="00F95614">
      <w:pPr>
        <w:rPr>
          <w:rFonts w:ascii="Arial" w:hAnsi="Arial" w:cs="Arial"/>
          <w:color w:val="000000"/>
          <w:sz w:val="32"/>
          <w:shd w:val="clear" w:color="auto" w:fill="FFFFFF"/>
        </w:rPr>
      </w:pPr>
      <w:r w:rsidRPr="00F95614">
        <w:rPr>
          <w:rFonts w:ascii="Arial" w:hAnsi="Arial" w:cs="Arial"/>
          <w:color w:val="000000"/>
          <w:sz w:val="32"/>
          <w:shd w:val="clear" w:color="auto" w:fill="FFFFFF"/>
        </w:rPr>
        <w:t xml:space="preserve">"Adolescents entering the adult world in the 21st century will read and write more than at any other time in human history. They will need advanced levels of literacy to perform their jobs, run their households, act as citizens, and conduct their personal lives." </w:t>
      </w:r>
    </w:p>
    <w:p w:rsidR="00F95614" w:rsidRPr="00F95614" w:rsidRDefault="00F95614" w:rsidP="00F95614">
      <w:pPr>
        <w:rPr>
          <w:rFonts w:ascii="Arial" w:hAnsi="Arial" w:cs="Arial"/>
          <w:i/>
          <w:iCs/>
          <w:color w:val="000000"/>
          <w:sz w:val="24"/>
          <w:shd w:val="clear" w:color="auto" w:fill="FFFFFF"/>
        </w:rPr>
      </w:pPr>
      <w:r w:rsidRPr="00F95614">
        <w:rPr>
          <w:rFonts w:ascii="Arial" w:hAnsi="Arial" w:cs="Arial"/>
          <w:i/>
          <w:color w:val="000000"/>
          <w:sz w:val="24"/>
          <w:shd w:val="clear" w:color="auto" w:fill="FFFFFF"/>
        </w:rPr>
        <w:t xml:space="preserve">-- Richard </w:t>
      </w:r>
      <w:proofErr w:type="spellStart"/>
      <w:r w:rsidRPr="00F95614">
        <w:rPr>
          <w:rFonts w:ascii="Arial" w:hAnsi="Arial" w:cs="Arial"/>
          <w:i/>
          <w:color w:val="000000"/>
          <w:sz w:val="24"/>
          <w:shd w:val="clear" w:color="auto" w:fill="FFFFFF"/>
        </w:rPr>
        <w:t>Vaca</w:t>
      </w:r>
      <w:proofErr w:type="spellEnd"/>
      <w:r w:rsidRPr="00F95614">
        <w:rPr>
          <w:rFonts w:ascii="Arial" w:hAnsi="Arial" w:cs="Arial"/>
          <w:i/>
          <w:color w:val="000000"/>
          <w:sz w:val="24"/>
          <w:shd w:val="clear" w:color="auto" w:fill="FFFFFF"/>
        </w:rPr>
        <w:t>, author of</w:t>
      </w:r>
      <w:r w:rsidRPr="00F95614">
        <w:rPr>
          <w:rStyle w:val="apple-converted-space"/>
          <w:rFonts w:ascii="Arial" w:hAnsi="Arial" w:cs="Arial"/>
          <w:i/>
          <w:color w:val="000000"/>
          <w:sz w:val="24"/>
          <w:shd w:val="clear" w:color="auto" w:fill="FFFFFF"/>
        </w:rPr>
        <w:t> </w:t>
      </w:r>
      <w:r w:rsidRPr="00F95614">
        <w:rPr>
          <w:rFonts w:ascii="Arial" w:hAnsi="Arial" w:cs="Arial"/>
          <w:i/>
          <w:iCs/>
          <w:color w:val="000000"/>
          <w:sz w:val="24"/>
          <w:shd w:val="clear" w:color="auto" w:fill="FFFFFF"/>
        </w:rPr>
        <w:t>Content Area Reading: Literacy and Learning Across the Curriculum</w:t>
      </w:r>
    </w:p>
    <w:p w:rsidR="00F95614" w:rsidRDefault="00F95614" w:rsidP="00A90102"/>
    <w:p w:rsidR="00F95614" w:rsidRDefault="00F95614" w:rsidP="00A90102"/>
    <w:p w:rsidR="00F95614" w:rsidRDefault="00F95614" w:rsidP="00A90102">
      <w:pPr>
        <w:rPr>
          <w:rFonts w:ascii="Trebuchet MS" w:hAnsi="Trebuchet MS"/>
          <w:sz w:val="28"/>
        </w:rPr>
      </w:pPr>
      <w:r w:rsidRPr="00F95614">
        <w:rPr>
          <w:rFonts w:ascii="Trebuchet MS" w:hAnsi="Trebuchet MS"/>
          <w:sz w:val="28"/>
        </w:rPr>
        <w:t xml:space="preserve">Reflect on this quote. What are we doing to prepare students for this world? What are we </w:t>
      </w:r>
      <w:r w:rsidRPr="00F95614">
        <w:rPr>
          <w:rFonts w:ascii="Trebuchet MS" w:hAnsi="Trebuchet MS"/>
          <w:i/>
          <w:sz w:val="28"/>
        </w:rPr>
        <w:t>not</w:t>
      </w:r>
      <w:r w:rsidRPr="00F95614">
        <w:rPr>
          <w:rFonts w:ascii="Trebuchet MS" w:hAnsi="Trebuchet MS"/>
          <w:sz w:val="28"/>
        </w:rPr>
        <w:t xml:space="preserve"> doing that we should be?</w:t>
      </w:r>
    </w:p>
    <w:p w:rsidR="00F95614" w:rsidRPr="00F95614" w:rsidRDefault="00F95614" w:rsidP="00A90102">
      <w:pPr>
        <w:rPr>
          <w:rFonts w:ascii="Trebuchet MS" w:hAnsi="Trebuchet MS"/>
          <w:sz w:val="28"/>
        </w:rPr>
      </w:pPr>
    </w:p>
    <w:p w:rsidR="00F95614" w:rsidRPr="00F95614" w:rsidRDefault="00F95614" w:rsidP="00F95614">
      <w:pPr>
        <w:spacing w:line="480" w:lineRule="auto"/>
        <w:rPr>
          <w:color w:val="AEAAAA" w:themeColor="background2" w:themeShade="BF"/>
        </w:rPr>
      </w:pPr>
      <w:r w:rsidRPr="00F95614">
        <w:rPr>
          <w:color w:val="AEAAAA" w:themeColor="background2" w:themeShade="BF"/>
        </w:rPr>
        <w:t>_____________________________________________________________________________________</w:t>
      </w:r>
    </w:p>
    <w:p w:rsidR="00F95614" w:rsidRPr="00F95614" w:rsidRDefault="00F95614" w:rsidP="00F95614">
      <w:pPr>
        <w:spacing w:line="480" w:lineRule="auto"/>
        <w:rPr>
          <w:color w:val="AEAAAA" w:themeColor="background2" w:themeShade="BF"/>
        </w:rPr>
      </w:pPr>
      <w:r w:rsidRPr="00F95614">
        <w:rPr>
          <w:color w:val="AEAAAA" w:themeColor="background2" w:themeShade="BF"/>
        </w:rPr>
        <w:t>_____________________________________________________________________________________</w:t>
      </w:r>
    </w:p>
    <w:p w:rsidR="00F95614" w:rsidRPr="00F95614" w:rsidRDefault="00F95614" w:rsidP="00F95614">
      <w:pPr>
        <w:spacing w:line="480" w:lineRule="auto"/>
        <w:rPr>
          <w:color w:val="AEAAAA" w:themeColor="background2" w:themeShade="BF"/>
        </w:rPr>
      </w:pPr>
      <w:r w:rsidRPr="00F95614">
        <w:rPr>
          <w:color w:val="AEAAAA" w:themeColor="background2" w:themeShade="BF"/>
        </w:rPr>
        <w:t>_____________________________________________________________________________________</w:t>
      </w:r>
    </w:p>
    <w:p w:rsidR="00F95614" w:rsidRPr="00F95614" w:rsidRDefault="00F95614" w:rsidP="00F95614">
      <w:pPr>
        <w:spacing w:line="480" w:lineRule="auto"/>
        <w:rPr>
          <w:color w:val="AEAAAA" w:themeColor="background2" w:themeShade="BF"/>
        </w:rPr>
      </w:pPr>
      <w:r w:rsidRPr="00F95614">
        <w:rPr>
          <w:color w:val="AEAAAA" w:themeColor="background2" w:themeShade="BF"/>
        </w:rPr>
        <w:t>_____________________________________________________________________________________</w:t>
      </w:r>
    </w:p>
    <w:p w:rsidR="00F95614" w:rsidRPr="00F95614" w:rsidRDefault="00F95614" w:rsidP="00F95614">
      <w:pPr>
        <w:spacing w:line="480" w:lineRule="auto"/>
        <w:rPr>
          <w:color w:val="AEAAAA" w:themeColor="background2" w:themeShade="BF"/>
        </w:rPr>
      </w:pPr>
      <w:r w:rsidRPr="00F95614">
        <w:rPr>
          <w:color w:val="AEAAAA" w:themeColor="background2" w:themeShade="BF"/>
        </w:rPr>
        <w:t>_____________________________________________________________________________________</w:t>
      </w:r>
    </w:p>
    <w:p w:rsidR="00F95614" w:rsidRPr="00F95614" w:rsidRDefault="00F95614" w:rsidP="00F95614">
      <w:pPr>
        <w:spacing w:line="480" w:lineRule="auto"/>
        <w:rPr>
          <w:color w:val="AEAAAA" w:themeColor="background2" w:themeShade="BF"/>
        </w:rPr>
      </w:pPr>
      <w:r w:rsidRPr="00F95614">
        <w:rPr>
          <w:color w:val="AEAAAA" w:themeColor="background2" w:themeShade="BF"/>
        </w:rPr>
        <w:t>_____________________________________________________________________________________</w:t>
      </w:r>
    </w:p>
    <w:p w:rsidR="00F95614" w:rsidRPr="00F95614" w:rsidRDefault="00F95614" w:rsidP="00F95614">
      <w:pPr>
        <w:spacing w:line="480" w:lineRule="auto"/>
        <w:rPr>
          <w:color w:val="AEAAAA" w:themeColor="background2" w:themeShade="BF"/>
        </w:rPr>
      </w:pPr>
      <w:r w:rsidRPr="00F95614">
        <w:rPr>
          <w:color w:val="AEAAAA" w:themeColor="background2" w:themeShade="BF"/>
        </w:rPr>
        <w:t>_____________________________________________________________________________________</w:t>
      </w:r>
    </w:p>
    <w:p w:rsidR="00F95614" w:rsidRPr="00F95614" w:rsidRDefault="00F95614" w:rsidP="00F95614">
      <w:pPr>
        <w:spacing w:line="480" w:lineRule="auto"/>
        <w:rPr>
          <w:color w:val="AEAAAA" w:themeColor="background2" w:themeShade="BF"/>
        </w:rPr>
      </w:pPr>
      <w:r w:rsidRPr="00F95614">
        <w:rPr>
          <w:color w:val="AEAAAA" w:themeColor="background2" w:themeShade="BF"/>
        </w:rPr>
        <w:t>_____________________________________________________________________________________</w:t>
      </w:r>
    </w:p>
    <w:p w:rsidR="00F95614" w:rsidRPr="00F95614" w:rsidRDefault="00F95614" w:rsidP="00F95614">
      <w:pPr>
        <w:spacing w:line="480" w:lineRule="auto"/>
        <w:rPr>
          <w:color w:val="AEAAAA" w:themeColor="background2" w:themeShade="BF"/>
        </w:rPr>
      </w:pPr>
      <w:r w:rsidRPr="00F95614">
        <w:rPr>
          <w:color w:val="AEAAAA" w:themeColor="background2" w:themeShade="BF"/>
        </w:rPr>
        <w:t>_____________________________________________________________________________________</w:t>
      </w:r>
    </w:p>
    <w:p w:rsidR="00F95614" w:rsidRPr="00F95614" w:rsidRDefault="00F95614" w:rsidP="00F95614">
      <w:pPr>
        <w:spacing w:line="480" w:lineRule="auto"/>
        <w:rPr>
          <w:color w:val="AEAAAA" w:themeColor="background2" w:themeShade="BF"/>
        </w:rPr>
      </w:pPr>
      <w:r w:rsidRPr="00F95614">
        <w:rPr>
          <w:color w:val="AEAAAA" w:themeColor="background2" w:themeShade="BF"/>
        </w:rPr>
        <w:t>_____________________________________________________________________________________</w:t>
      </w:r>
    </w:p>
    <w:sectPr w:rsidR="00F95614" w:rsidRPr="00F956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F3C90"/>
    <w:multiLevelType w:val="hybridMultilevel"/>
    <w:tmpl w:val="2850E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A10F77"/>
    <w:multiLevelType w:val="hybridMultilevel"/>
    <w:tmpl w:val="1C320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82D"/>
    <w:rsid w:val="000841BD"/>
    <w:rsid w:val="000D467D"/>
    <w:rsid w:val="001E6055"/>
    <w:rsid w:val="0036057E"/>
    <w:rsid w:val="004349B2"/>
    <w:rsid w:val="006F23C3"/>
    <w:rsid w:val="008C303E"/>
    <w:rsid w:val="009875A5"/>
    <w:rsid w:val="00A52B5B"/>
    <w:rsid w:val="00A60D33"/>
    <w:rsid w:val="00A90102"/>
    <w:rsid w:val="00AF482D"/>
    <w:rsid w:val="00D4507A"/>
    <w:rsid w:val="00F26B0C"/>
    <w:rsid w:val="00F95614"/>
    <w:rsid w:val="00FD0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50899"/>
  <w15:chartTrackingRefBased/>
  <w15:docId w15:val="{5A3D8E39-57FF-4746-B5D8-A28B16C5D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102"/>
    <w:pPr>
      <w:ind w:left="720"/>
      <w:contextualSpacing/>
    </w:pPr>
  </w:style>
  <w:style w:type="character" w:styleId="Hyperlink">
    <w:name w:val="Hyperlink"/>
    <w:basedOn w:val="DefaultParagraphFont"/>
    <w:uiPriority w:val="99"/>
    <w:unhideWhenUsed/>
    <w:rsid w:val="00A60D33"/>
    <w:rPr>
      <w:color w:val="0563C1" w:themeColor="hyperlink"/>
      <w:u w:val="single"/>
    </w:rPr>
  </w:style>
  <w:style w:type="paragraph" w:styleId="NormalWeb">
    <w:name w:val="Normal (Web)"/>
    <w:basedOn w:val="Normal"/>
    <w:uiPriority w:val="99"/>
    <w:semiHidden/>
    <w:unhideWhenUsed/>
    <w:rsid w:val="00D450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D0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84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Gabborin</dc:creator>
  <cp:keywords/>
  <dc:description/>
  <cp:lastModifiedBy>Jeremy Gabborin</cp:lastModifiedBy>
  <cp:revision>3</cp:revision>
  <dcterms:created xsi:type="dcterms:W3CDTF">2017-01-25T19:24:00Z</dcterms:created>
  <dcterms:modified xsi:type="dcterms:W3CDTF">2017-01-25T19:25:00Z</dcterms:modified>
</cp:coreProperties>
</file>